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Na temelju članka 41. Zakona o predškolskom odgoju i obrazovanju (NN br. 10/97, 107/07, 98/19 i 57/22) i članka 17. Statuta Dječjeg vrtića </w:t>
      </w:r>
      <w:proofErr w:type="spellStart"/>
      <w:r w:rsidRPr="00FE4CB5">
        <w:rPr>
          <w:rFonts w:ascii="Times New Roman" w:hAnsi="Times New Roman" w:cs="Times New Roman"/>
          <w:sz w:val="24"/>
          <w:szCs w:val="24"/>
        </w:rPr>
        <w:t>Ćok</w:t>
      </w:r>
      <w:proofErr w:type="spellEnd"/>
      <w:r w:rsidRPr="00FE4CB5">
        <w:rPr>
          <w:rFonts w:ascii="Times New Roman" w:hAnsi="Times New Roman" w:cs="Times New Roman"/>
          <w:sz w:val="24"/>
          <w:szCs w:val="24"/>
        </w:rPr>
        <w:t xml:space="preserve"> , uz prethodnu suglasnost Općinskog vijeća Općine </w:t>
      </w:r>
      <w:proofErr w:type="spellStart"/>
      <w:r w:rsidRPr="00FE4CB5">
        <w:rPr>
          <w:rFonts w:ascii="Times New Roman" w:hAnsi="Times New Roman" w:cs="Times New Roman"/>
          <w:sz w:val="24"/>
          <w:szCs w:val="24"/>
        </w:rPr>
        <w:t>Tkon_na</w:t>
      </w:r>
      <w:proofErr w:type="spellEnd"/>
      <w:r w:rsidRPr="00FE4CB5">
        <w:rPr>
          <w:rFonts w:ascii="Times New Roman" w:hAnsi="Times New Roman" w:cs="Times New Roman"/>
          <w:sz w:val="24"/>
          <w:szCs w:val="24"/>
        </w:rPr>
        <w:t xml:space="preserve"> svojoj  </w:t>
      </w:r>
      <w:r w:rsidR="002C7C2B">
        <w:rPr>
          <w:rFonts w:ascii="Times New Roman" w:hAnsi="Times New Roman" w:cs="Times New Roman"/>
          <w:sz w:val="24"/>
          <w:szCs w:val="24"/>
        </w:rPr>
        <w:t>5</w:t>
      </w:r>
      <w:r w:rsidR="001F28A8">
        <w:rPr>
          <w:rFonts w:ascii="Times New Roman" w:hAnsi="Times New Roman" w:cs="Times New Roman"/>
          <w:sz w:val="24"/>
          <w:szCs w:val="24"/>
        </w:rPr>
        <w:t>9</w:t>
      </w:r>
      <w:r w:rsidR="002C7C2B">
        <w:rPr>
          <w:rFonts w:ascii="Times New Roman" w:hAnsi="Times New Roman" w:cs="Times New Roman"/>
          <w:sz w:val="24"/>
          <w:szCs w:val="24"/>
        </w:rPr>
        <w:t xml:space="preserve">. </w:t>
      </w:r>
      <w:r w:rsidRPr="00FE4CB5">
        <w:rPr>
          <w:rFonts w:ascii="Times New Roman" w:hAnsi="Times New Roman" w:cs="Times New Roman"/>
          <w:sz w:val="24"/>
          <w:szCs w:val="24"/>
        </w:rPr>
        <w:t>sjednici Upravno  vijeće dan</w:t>
      </w:r>
      <w:r w:rsidR="002C7C2B">
        <w:rPr>
          <w:rFonts w:ascii="Times New Roman" w:hAnsi="Times New Roman" w:cs="Times New Roman"/>
          <w:sz w:val="24"/>
          <w:szCs w:val="24"/>
        </w:rPr>
        <w:t xml:space="preserve">a </w:t>
      </w:r>
      <w:r w:rsidR="001F28A8">
        <w:rPr>
          <w:rFonts w:ascii="Times New Roman" w:hAnsi="Times New Roman" w:cs="Times New Roman"/>
          <w:sz w:val="24"/>
          <w:szCs w:val="24"/>
        </w:rPr>
        <w:t>9</w:t>
      </w:r>
      <w:r w:rsidR="002C7C2B">
        <w:rPr>
          <w:rFonts w:ascii="Times New Roman" w:hAnsi="Times New Roman" w:cs="Times New Roman"/>
          <w:sz w:val="24"/>
          <w:szCs w:val="24"/>
        </w:rPr>
        <w:t xml:space="preserve">. </w:t>
      </w:r>
      <w:r w:rsidR="001F28A8">
        <w:rPr>
          <w:rFonts w:ascii="Times New Roman" w:hAnsi="Times New Roman" w:cs="Times New Roman"/>
          <w:sz w:val="24"/>
          <w:szCs w:val="24"/>
        </w:rPr>
        <w:t xml:space="preserve">lipnja </w:t>
      </w:r>
      <w:bookmarkStart w:id="0" w:name="_GoBack"/>
      <w:bookmarkEnd w:id="0"/>
      <w:r w:rsidRPr="00FE4CB5">
        <w:rPr>
          <w:rFonts w:ascii="Times New Roman" w:hAnsi="Times New Roman" w:cs="Times New Roman"/>
          <w:sz w:val="24"/>
          <w:szCs w:val="24"/>
        </w:rPr>
        <w:t xml:space="preserve">2023. godine  donijelo je prijedlog </w:t>
      </w:r>
    </w:p>
    <w:p w:rsidR="00FE4CB5" w:rsidRPr="00FE4CB5" w:rsidRDefault="00FE4CB5" w:rsidP="00FE4CB5">
      <w:pPr>
        <w:rPr>
          <w:rFonts w:ascii="Times New Roman" w:hAnsi="Times New Roman" w:cs="Times New Roman"/>
          <w:sz w:val="24"/>
          <w:szCs w:val="24"/>
        </w:rPr>
      </w:pP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    PRAVILNIK O UPISU I MJERILIMA UPISA DJECE U DJEČJI VRTIĆ ĆOK</w:t>
      </w:r>
    </w:p>
    <w:p w:rsidR="00FE4CB5" w:rsidRPr="00FE4CB5" w:rsidRDefault="00FE4CB5" w:rsidP="00FE4CB5">
      <w:pPr>
        <w:rPr>
          <w:rFonts w:ascii="Times New Roman" w:hAnsi="Times New Roman" w:cs="Times New Roman"/>
          <w:sz w:val="24"/>
          <w:szCs w:val="24"/>
        </w:rPr>
      </w:pP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I. OPĆE ODREDBE</w:t>
      </w: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Članak 1.</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Pravilnikom o upisima i mjerilima upisa djece u Dječji vrtić </w:t>
      </w:r>
      <w:proofErr w:type="spellStart"/>
      <w:r w:rsidRPr="00FE4CB5">
        <w:rPr>
          <w:rFonts w:ascii="Times New Roman" w:hAnsi="Times New Roman" w:cs="Times New Roman"/>
          <w:sz w:val="24"/>
          <w:szCs w:val="24"/>
        </w:rPr>
        <w:t>Ćok</w:t>
      </w:r>
      <w:proofErr w:type="spellEnd"/>
      <w:r w:rsidRPr="00FE4CB5">
        <w:rPr>
          <w:rFonts w:ascii="Times New Roman" w:hAnsi="Times New Roman" w:cs="Times New Roman"/>
          <w:sz w:val="24"/>
          <w:szCs w:val="24"/>
        </w:rPr>
        <w:t xml:space="preserve"> (u daljnjem tekstu: Pravilnik) utvrđuju se mjerila, pravila i postupak upisa djece u Dječji vrtić </w:t>
      </w:r>
      <w:proofErr w:type="spellStart"/>
      <w:r w:rsidRPr="00FE4CB5">
        <w:rPr>
          <w:rFonts w:ascii="Times New Roman" w:hAnsi="Times New Roman" w:cs="Times New Roman"/>
          <w:sz w:val="24"/>
          <w:szCs w:val="24"/>
        </w:rPr>
        <w:t>Ćok</w:t>
      </w:r>
      <w:proofErr w:type="spellEnd"/>
      <w:r w:rsidRPr="00FE4CB5">
        <w:rPr>
          <w:rFonts w:ascii="Times New Roman" w:hAnsi="Times New Roman" w:cs="Times New Roman"/>
          <w:sz w:val="24"/>
          <w:szCs w:val="24"/>
        </w:rPr>
        <w:t xml:space="preserve"> (u daljnjem tekstu: Vrtić), ostvarivanje prava prvenstva pri upisu te uvjeti ispisa djeteta iz Vrtića.</w:t>
      </w:r>
    </w:p>
    <w:p w:rsidR="00FE4CB5" w:rsidRPr="00FE4CB5" w:rsidRDefault="00FE4CB5" w:rsidP="00FE4CB5">
      <w:pPr>
        <w:rPr>
          <w:rFonts w:ascii="Times New Roman" w:hAnsi="Times New Roman" w:cs="Times New Roman"/>
          <w:sz w:val="24"/>
          <w:szCs w:val="24"/>
        </w:rPr>
      </w:pP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Članak 2.</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U Vrtić se mogu upisati djeca sukladno Državnom pedagoškom standardu predškolskog odgoja i naobrazbe (u daljnjem tekstu: pedagoški standardi).</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Odgojna skupine po programima može se organizirati ukoliko postoji dovoljan interes roditelja/skrbnika i prijavljene djece, sukladno propisanim pedagoškim standardima.</w:t>
      </w:r>
    </w:p>
    <w:p w:rsidR="00FE4CB5" w:rsidRPr="00FE4CB5" w:rsidRDefault="00FE4CB5" w:rsidP="00FE4CB5">
      <w:pPr>
        <w:rPr>
          <w:rFonts w:ascii="Times New Roman" w:hAnsi="Times New Roman" w:cs="Times New Roman"/>
          <w:sz w:val="24"/>
          <w:szCs w:val="24"/>
        </w:rPr>
      </w:pP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Članak 3.</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Pedagoška godina počinje 1. rujna tekuće godine, a završava 31. kolovoza sljedeće godine.</w:t>
      </w:r>
    </w:p>
    <w:p w:rsidR="00FE4CB5" w:rsidRPr="00FE4CB5" w:rsidRDefault="00FE4CB5" w:rsidP="00FE4CB5">
      <w:pPr>
        <w:rPr>
          <w:rFonts w:ascii="Times New Roman" w:hAnsi="Times New Roman" w:cs="Times New Roman"/>
          <w:sz w:val="24"/>
          <w:szCs w:val="24"/>
        </w:rPr>
      </w:pP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Članak 4.</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1.</w:t>
      </w:r>
      <w:r w:rsidRPr="00FE4CB5">
        <w:rPr>
          <w:rFonts w:ascii="Times New Roman" w:hAnsi="Times New Roman" w:cs="Times New Roman"/>
          <w:sz w:val="24"/>
          <w:szCs w:val="24"/>
        </w:rPr>
        <w:tab/>
        <w:t>Na temelju odluke Upravnog vijeća objavljuje se obavijest o upisima djece.</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2.</w:t>
      </w:r>
      <w:r w:rsidRPr="00FE4CB5">
        <w:rPr>
          <w:rFonts w:ascii="Times New Roman" w:hAnsi="Times New Roman" w:cs="Times New Roman"/>
          <w:sz w:val="24"/>
          <w:szCs w:val="24"/>
        </w:rPr>
        <w:tab/>
        <w:t>Obavijest o upisima djece objavljuje se na mrežnim stranicama Vrtića i osnivača i na oglasnim pločama Vrtića.</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3.</w:t>
      </w:r>
      <w:r w:rsidRPr="00FE4CB5">
        <w:rPr>
          <w:rFonts w:ascii="Times New Roman" w:hAnsi="Times New Roman" w:cs="Times New Roman"/>
          <w:sz w:val="24"/>
          <w:szCs w:val="24"/>
        </w:rPr>
        <w:tab/>
        <w:t>Obavijest o upisima djece koja se objavljuje sadrži podatke o vremenu i mjestu upisa.</w:t>
      </w:r>
    </w:p>
    <w:p w:rsidR="00FE4CB5" w:rsidRPr="00FE4CB5" w:rsidRDefault="00FE4CB5" w:rsidP="00FE4CB5">
      <w:pPr>
        <w:rPr>
          <w:rFonts w:ascii="Times New Roman" w:hAnsi="Times New Roman" w:cs="Times New Roman"/>
          <w:sz w:val="24"/>
          <w:szCs w:val="24"/>
        </w:rPr>
      </w:pP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II. POVJERENSTVO ZA UPIS DJECE </w:t>
      </w: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Članak 5.</w:t>
      </w:r>
    </w:p>
    <w:p w:rsidR="00FE4CB5" w:rsidRPr="00FE4CB5" w:rsidRDefault="00FE4CB5" w:rsidP="00FE4CB5">
      <w:pPr>
        <w:rPr>
          <w:rFonts w:ascii="Times New Roman" w:hAnsi="Times New Roman" w:cs="Times New Roman"/>
          <w:sz w:val="24"/>
          <w:szCs w:val="24"/>
        </w:rPr>
      </w:pP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Zahtjeve za upis razmatra Povjerenstvo za upis koje imenuje Upravno vijeće Vrtića na rok od </w:t>
      </w:r>
      <w:r w:rsidR="002C7C2B">
        <w:rPr>
          <w:rFonts w:ascii="Times New Roman" w:hAnsi="Times New Roman" w:cs="Times New Roman"/>
          <w:sz w:val="24"/>
          <w:szCs w:val="24"/>
        </w:rPr>
        <w:t>3</w:t>
      </w:r>
      <w:r w:rsidRPr="00FE4CB5">
        <w:rPr>
          <w:rFonts w:ascii="Times New Roman" w:hAnsi="Times New Roman" w:cs="Times New Roman"/>
          <w:sz w:val="24"/>
          <w:szCs w:val="24"/>
        </w:rPr>
        <w:t xml:space="preserve"> godine.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lastRenderedPageBreak/>
        <w:t xml:space="preserve">        Povjerenstvo za provođenje upisa u dječji vrtić ima 3 ( tri) člana od kojeg je ravnateljica predsjednik povjerenstva, ostali članovi jesu: stručni suradnik, odgojitelj/</w:t>
      </w:r>
      <w:proofErr w:type="spellStart"/>
      <w:r w:rsidRPr="00FE4CB5">
        <w:rPr>
          <w:rFonts w:ascii="Times New Roman" w:hAnsi="Times New Roman" w:cs="Times New Roman"/>
          <w:sz w:val="24"/>
          <w:szCs w:val="24"/>
        </w:rPr>
        <w:t>ica</w:t>
      </w:r>
      <w:proofErr w:type="spellEnd"/>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Članak 6.</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        Povjerenstvo za upis donosi odluke većinom glasova od ukupnog broja članova.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O radu povjerenstva vodi se zapisnik. </w:t>
      </w:r>
    </w:p>
    <w:p w:rsidR="00FE4CB5" w:rsidRPr="00FE4CB5" w:rsidRDefault="00FE4CB5" w:rsidP="00FE4CB5">
      <w:pPr>
        <w:rPr>
          <w:rFonts w:ascii="Times New Roman" w:hAnsi="Times New Roman" w:cs="Times New Roman"/>
          <w:sz w:val="24"/>
          <w:szCs w:val="24"/>
        </w:rPr>
      </w:pP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(3) Zapisnik obvezno sadrži podatke o: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a) vremenu i mjestu održavanja sjednice,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b) podatke o prisutnima na sjednici,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c) podatke o prihvaćenim zahtjevima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d) podatke o odbijenim zahtjevima sa obrazloženjem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e) broj slobodnih mjesta nakon završetka upisnog postupka upisa, ukupno i po programima i lista čekanja </w:t>
      </w:r>
    </w:p>
    <w:p w:rsidR="00FE4CB5" w:rsidRPr="00FE4CB5" w:rsidRDefault="00FE4CB5" w:rsidP="00FE4CB5">
      <w:pPr>
        <w:rPr>
          <w:rFonts w:ascii="Times New Roman" w:hAnsi="Times New Roman" w:cs="Times New Roman"/>
          <w:sz w:val="24"/>
          <w:szCs w:val="24"/>
        </w:rPr>
      </w:pP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III.UPIS DJECE U PROGRAME (ZAHTJEV ZA UPIS)</w:t>
      </w: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Članak 7.</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Pravo na upis u programe Vrtića ima dijete s prebivalištem/boravištem na području Općine </w:t>
      </w:r>
      <w:proofErr w:type="spellStart"/>
      <w:r w:rsidRPr="00FE4CB5">
        <w:rPr>
          <w:rFonts w:ascii="Times New Roman" w:hAnsi="Times New Roman" w:cs="Times New Roman"/>
          <w:sz w:val="24"/>
          <w:szCs w:val="24"/>
        </w:rPr>
        <w:t>Tkon</w:t>
      </w:r>
      <w:proofErr w:type="spellEnd"/>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Prednost pri upisu u Vrtić za iduću pedagošku godinu imaju djeca koja do 1. travnja tekuće godine navrše četiri godine života.</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Ukoliko se  sva prijavljena djeca mogu upisati, neće se primjenjivati kriterij za ostvarivanje prednosti upisa. Ukoliko ima slobodnih mjesta, mogu se upisati djeca iz susjednih općina. Roditelji djece iz susjednih općina plaćaju punu ekonomsku cijenu izabranog programa </w:t>
      </w: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Članak 8.</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ab/>
        <w:t xml:space="preserve">U novu pedagošku godinu upisuje se onoliko djece koliko je potrebno da se popune postojeći kapaciteti Vrtića.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      U vrtićke programe može se upisati dijete koje do 31. kolovoza tekuće godine navrši 3 godine  života.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        U program </w:t>
      </w:r>
      <w:proofErr w:type="spellStart"/>
      <w:r w:rsidRPr="00FE4CB5">
        <w:rPr>
          <w:rFonts w:ascii="Times New Roman" w:hAnsi="Times New Roman" w:cs="Times New Roman"/>
          <w:sz w:val="24"/>
          <w:szCs w:val="24"/>
        </w:rPr>
        <w:t>predškole</w:t>
      </w:r>
      <w:proofErr w:type="spellEnd"/>
      <w:r w:rsidRPr="00FE4CB5">
        <w:rPr>
          <w:rFonts w:ascii="Times New Roman" w:hAnsi="Times New Roman" w:cs="Times New Roman"/>
          <w:sz w:val="24"/>
          <w:szCs w:val="24"/>
        </w:rPr>
        <w:t xml:space="preserve"> za djecu u godini dana prije polaska u osnovnu školu, koja nisu obuhvaćena redovitim programima upisuju se sva djeca prema zahtjevima roditelja.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        U redovite programe obogaćene specifičnim sadržajima može se upisati dijete rane ili predškolske dobi.</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lastRenderedPageBreak/>
        <w:t xml:space="preserve">        Na programe suglasnost daje ministarstvo nadležno za obrazovanje,  a uz zahtjev za izdavanjem suglasnosti obvezno se prilaže pozitivno stručno mišljenje Agencije za odgoj i obrazovanje.</w:t>
      </w:r>
    </w:p>
    <w:p w:rsidR="00FE4CB5" w:rsidRPr="00FE4CB5" w:rsidRDefault="00FE4CB5" w:rsidP="00FE4CB5">
      <w:pPr>
        <w:jc w:val="center"/>
        <w:rPr>
          <w:rFonts w:ascii="Times New Roman" w:hAnsi="Times New Roman" w:cs="Times New Roman"/>
          <w:sz w:val="24"/>
          <w:szCs w:val="24"/>
        </w:rPr>
      </w:pPr>
      <w:r>
        <w:rPr>
          <w:rFonts w:ascii="Times New Roman" w:hAnsi="Times New Roman" w:cs="Times New Roman"/>
          <w:sz w:val="24"/>
          <w:szCs w:val="24"/>
        </w:rPr>
        <w:t>Članak</w:t>
      </w:r>
      <w:r w:rsidRPr="00FE4CB5">
        <w:rPr>
          <w:rFonts w:ascii="Times New Roman" w:hAnsi="Times New Roman" w:cs="Times New Roman"/>
          <w:sz w:val="24"/>
          <w:szCs w:val="24"/>
        </w:rPr>
        <w:t xml:space="preserve"> </w:t>
      </w:r>
      <w:r>
        <w:rPr>
          <w:rFonts w:ascii="Times New Roman" w:hAnsi="Times New Roman" w:cs="Times New Roman"/>
          <w:sz w:val="24"/>
          <w:szCs w:val="24"/>
        </w:rPr>
        <w:t>9.</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Zahtjev za upis (u daljnjem tekstu: zahtjev) s dokumentacijom podnosi roditelj, skrbnik, udomitelj djeteta (u daljnjem tekstu: roditelj).</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Uz zahtjev se prilaže:</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w:t>
      </w:r>
      <w:r w:rsidRPr="00FE4CB5">
        <w:rPr>
          <w:rFonts w:ascii="Times New Roman" w:hAnsi="Times New Roman" w:cs="Times New Roman"/>
          <w:sz w:val="24"/>
          <w:szCs w:val="24"/>
        </w:rPr>
        <w:tab/>
        <w:t>Preslika rodnog lista</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w:t>
      </w:r>
      <w:r w:rsidRPr="00FE4CB5">
        <w:rPr>
          <w:rFonts w:ascii="Times New Roman" w:hAnsi="Times New Roman" w:cs="Times New Roman"/>
          <w:sz w:val="24"/>
          <w:szCs w:val="24"/>
        </w:rPr>
        <w:tab/>
        <w:t>Ispunjen upitnik za roditelje za upis u jaslice/vrtić</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w:t>
      </w:r>
      <w:r w:rsidRPr="00FE4CB5">
        <w:rPr>
          <w:rFonts w:ascii="Times New Roman" w:hAnsi="Times New Roman" w:cs="Times New Roman"/>
          <w:sz w:val="24"/>
          <w:szCs w:val="24"/>
        </w:rPr>
        <w:tab/>
        <w:t>Potvrdu o mjestu prebivališta djeteta i presliku osobne iskaznice oba roditelja/skrbnika</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w:t>
      </w:r>
      <w:r w:rsidRPr="00FE4CB5">
        <w:rPr>
          <w:rFonts w:ascii="Times New Roman" w:hAnsi="Times New Roman" w:cs="Times New Roman"/>
          <w:sz w:val="24"/>
          <w:szCs w:val="24"/>
        </w:rPr>
        <w:tab/>
        <w:t>Potvrdu nadležnog liječnika o obavljenom sistematskom pregledu djeteta</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w:t>
      </w:r>
      <w:r w:rsidRPr="00FE4CB5">
        <w:rPr>
          <w:rFonts w:ascii="Times New Roman" w:hAnsi="Times New Roman" w:cs="Times New Roman"/>
          <w:sz w:val="24"/>
          <w:szCs w:val="24"/>
        </w:rPr>
        <w:tab/>
        <w:t>Nalaz i mišljenje o težini i vrsti invaliditeta – oštećenju funkcionalnih sposobnosti Zavoda za vještačenje, profesionalnu rehabilitaciju i zapošljavanje osoba s invaliditetom, medicinsku dokumentaciju i stručne nalaze i mišljenja, ukoliko postoji teškoća u razvoju djeteta,</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w:t>
      </w:r>
      <w:r w:rsidRPr="00FE4CB5">
        <w:rPr>
          <w:rFonts w:ascii="Times New Roman" w:hAnsi="Times New Roman" w:cs="Times New Roman"/>
          <w:sz w:val="24"/>
          <w:szCs w:val="24"/>
        </w:rPr>
        <w:tab/>
        <w:t>Presliku dokumenta kojom se potvrđuje status samohranog roditelja ili roditelja jedno roditeljske obitelji: (pravomoćna presuda o razvodu braka, rodni list djeteta ne stariji od 3 mjeseca, odluka o roditeljskoj skrbi, izvod iz matice umrlih za drugog roditelja, uvjerenje nadležnog Centra za socijalnu skrb o privremenom uzdržavanju ili druga isprava kojom se dokazuje da roditelj sam skrbi i uzdržava dijete)</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w:t>
      </w:r>
      <w:r w:rsidRPr="00FE4CB5">
        <w:rPr>
          <w:rFonts w:ascii="Times New Roman" w:hAnsi="Times New Roman" w:cs="Times New Roman"/>
          <w:sz w:val="24"/>
          <w:szCs w:val="24"/>
        </w:rPr>
        <w:tab/>
        <w:t>Presliku rješenja da je dijete u udomiteljskoj obitelji ako se nalazi u toj obitelji,</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w:t>
      </w:r>
      <w:r w:rsidRPr="00FE4CB5">
        <w:rPr>
          <w:rFonts w:ascii="Times New Roman" w:hAnsi="Times New Roman" w:cs="Times New Roman"/>
          <w:sz w:val="24"/>
          <w:szCs w:val="24"/>
        </w:rPr>
        <w:tab/>
        <w:t xml:space="preserve">Presliku rješenja o doplatku za djecu ili rješenja roditelja korisnika zajamčene </w:t>
      </w:r>
      <w:proofErr w:type="spellStart"/>
      <w:r w:rsidRPr="00FE4CB5">
        <w:rPr>
          <w:rFonts w:ascii="Times New Roman" w:hAnsi="Times New Roman" w:cs="Times New Roman"/>
          <w:sz w:val="24"/>
          <w:szCs w:val="24"/>
        </w:rPr>
        <w:t>minimlane</w:t>
      </w:r>
      <w:proofErr w:type="spellEnd"/>
      <w:r w:rsidRPr="00FE4CB5">
        <w:rPr>
          <w:rFonts w:ascii="Times New Roman" w:hAnsi="Times New Roman" w:cs="Times New Roman"/>
          <w:sz w:val="24"/>
          <w:szCs w:val="24"/>
        </w:rPr>
        <w:t xml:space="preserve"> naknade,</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w:t>
      </w:r>
      <w:r w:rsidRPr="00FE4CB5">
        <w:rPr>
          <w:rFonts w:ascii="Times New Roman" w:hAnsi="Times New Roman" w:cs="Times New Roman"/>
          <w:sz w:val="24"/>
          <w:szCs w:val="24"/>
        </w:rPr>
        <w:tab/>
        <w:t>Drugi dokazi kojima se dokazuje pravo na ostvarivanje bodova prema kriterijima propisanima  člankom 12. ovog Pravilnika.</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    Zahtjev za upis podnosi se u mjesecu svibnju, a predaje se osobno, poštom na adresu: Dječji </w:t>
      </w:r>
      <w:proofErr w:type="spellStart"/>
      <w:r w:rsidRPr="00FE4CB5">
        <w:rPr>
          <w:rFonts w:ascii="Times New Roman" w:hAnsi="Times New Roman" w:cs="Times New Roman"/>
          <w:sz w:val="24"/>
          <w:szCs w:val="24"/>
        </w:rPr>
        <w:t>vrtićĆok</w:t>
      </w:r>
      <w:proofErr w:type="spellEnd"/>
      <w:r w:rsidRPr="00FE4CB5">
        <w:rPr>
          <w:rFonts w:ascii="Times New Roman" w:hAnsi="Times New Roman" w:cs="Times New Roman"/>
          <w:sz w:val="24"/>
          <w:szCs w:val="24"/>
        </w:rPr>
        <w:t xml:space="preserve"> Put </w:t>
      </w:r>
      <w:proofErr w:type="spellStart"/>
      <w:r w:rsidRPr="00FE4CB5">
        <w:rPr>
          <w:rFonts w:ascii="Times New Roman" w:hAnsi="Times New Roman" w:cs="Times New Roman"/>
          <w:sz w:val="24"/>
          <w:szCs w:val="24"/>
        </w:rPr>
        <w:t>Mrviska</w:t>
      </w:r>
      <w:proofErr w:type="spellEnd"/>
      <w:r w:rsidRPr="00FE4CB5">
        <w:rPr>
          <w:rFonts w:ascii="Times New Roman" w:hAnsi="Times New Roman" w:cs="Times New Roman"/>
          <w:sz w:val="24"/>
          <w:szCs w:val="24"/>
        </w:rPr>
        <w:t xml:space="preserve"> 3 23212 </w:t>
      </w:r>
      <w:proofErr w:type="spellStart"/>
      <w:r w:rsidRPr="00FE4CB5">
        <w:rPr>
          <w:rFonts w:ascii="Times New Roman" w:hAnsi="Times New Roman" w:cs="Times New Roman"/>
          <w:sz w:val="24"/>
          <w:szCs w:val="24"/>
        </w:rPr>
        <w:t>Tkon</w:t>
      </w:r>
      <w:proofErr w:type="spellEnd"/>
      <w:r w:rsidRPr="00FE4CB5">
        <w:rPr>
          <w:rFonts w:ascii="Times New Roman" w:hAnsi="Times New Roman" w:cs="Times New Roman"/>
          <w:sz w:val="24"/>
          <w:szCs w:val="24"/>
        </w:rPr>
        <w:t>, putem e-pošte:cok.tkon@gmail.com ili osobno.</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    Roditelj odnosno skrbnik koji po prvi put prijavljuje dijete dužan je u opisnom roku predati zahtjev s potpunom dokumentacijom.</w:t>
      </w: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 xml:space="preserve">Članak </w:t>
      </w:r>
      <w:r>
        <w:rPr>
          <w:rFonts w:ascii="Times New Roman" w:hAnsi="Times New Roman" w:cs="Times New Roman"/>
          <w:sz w:val="24"/>
          <w:szCs w:val="24"/>
        </w:rPr>
        <w:t>10</w:t>
      </w:r>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Postupak upisa djece u odgojno-obrazovni program provodi se temeljem rezultata cjelovitog uvida u razvoj i potrebe svakog djeteta, analize dostavljene dokumentacije, rezultata inicijalnog razgovora s roditeljima djece uz nazočnost djeteta koji obavljaju članovi stručnog tima vrtića, uz mogućnost konzultacije s vanjskim stručnjacima radi pribave mišljenja bitnih za odlučivanje.</w:t>
      </w:r>
    </w:p>
    <w:p w:rsidR="00FE4CB5" w:rsidRPr="00FE4CB5" w:rsidRDefault="00FE4CB5" w:rsidP="00FE4CB5">
      <w:pPr>
        <w:rPr>
          <w:rFonts w:ascii="Times New Roman" w:hAnsi="Times New Roman" w:cs="Times New Roman"/>
          <w:sz w:val="24"/>
          <w:szCs w:val="24"/>
        </w:rPr>
      </w:pPr>
    </w:p>
    <w:p w:rsidR="00FE4CB5" w:rsidRPr="00FE4CB5" w:rsidRDefault="00FE4CB5" w:rsidP="00FE4CB5">
      <w:pPr>
        <w:rPr>
          <w:rFonts w:ascii="Times New Roman" w:hAnsi="Times New Roman" w:cs="Times New Roman"/>
          <w:sz w:val="24"/>
          <w:szCs w:val="24"/>
        </w:rPr>
      </w:pPr>
    </w:p>
    <w:p w:rsidR="00FE4CB5" w:rsidRPr="00FE4CB5" w:rsidRDefault="00FE4CB5" w:rsidP="00FE4CB5">
      <w:pPr>
        <w:rPr>
          <w:rFonts w:ascii="Times New Roman" w:hAnsi="Times New Roman" w:cs="Times New Roman"/>
          <w:sz w:val="24"/>
          <w:szCs w:val="24"/>
        </w:rPr>
      </w:pP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IV OBJAVA REZULTATA UPISA </w:t>
      </w: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 xml:space="preserve">Članak </w:t>
      </w:r>
      <w:r>
        <w:rPr>
          <w:rFonts w:ascii="Times New Roman" w:hAnsi="Times New Roman" w:cs="Times New Roman"/>
          <w:sz w:val="24"/>
          <w:szCs w:val="24"/>
        </w:rPr>
        <w:t>11</w:t>
      </w:r>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 Povjerenstvo  je dužno u roku od 30 dana od isteka roka za podnošenje Zahtjeva za upis djeteta donijeti Obavijest  o rezultatima upisa koje se dostavlja Upravnom vijeću.</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U Obavijesti o rezultatima upisa  navedeni su  slijedeći podaci:</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 1. Prihvaćeni zahtjevi za upis djeteta koji sadrži:    a) redni broj djeteta</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                                                                                   b) šifru djeteta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                                                                                   c) ukupan broj bodova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 2.  Odbijeni zahtjevi za upis djeteta – s obrazloženjem koji sadrži:  a) redni broj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                                                                                                             b) šifru djeteta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                                                                                                             c) ukupan broj bodova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3.</w:t>
      </w:r>
      <w:r w:rsidRPr="00FE4CB5">
        <w:rPr>
          <w:rFonts w:ascii="Times New Roman" w:hAnsi="Times New Roman" w:cs="Times New Roman"/>
          <w:sz w:val="24"/>
          <w:szCs w:val="24"/>
        </w:rPr>
        <w:tab/>
        <w:t xml:space="preserve"> Raspoloživi kapacitetima Vrtića nakon rezultata upisa</w:t>
      </w:r>
      <w:r w:rsidR="00FB716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4.</w:t>
      </w:r>
      <w:r w:rsidRPr="00FE4CB5">
        <w:rPr>
          <w:rFonts w:ascii="Times New Roman" w:hAnsi="Times New Roman" w:cs="Times New Roman"/>
          <w:sz w:val="24"/>
          <w:szCs w:val="24"/>
        </w:rPr>
        <w:tab/>
        <w:t xml:space="preserve"> Lista čekanja u kojoj su navedeni  slijedeći podaci: redni broj, šifra djeteta te ukupan broj     bodova.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Obavijest odnosno izvješće  o rezultatima upisa dostavlja se Upravnom vijeću koje donosi Odluku o upisu.</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 Na temelju odluke Upravnog vijeća objavljuje se Odluka o upisima djece sa vremenom i   mjestom upisa.</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4.</w:t>
      </w:r>
      <w:r w:rsidRPr="00FE4CB5">
        <w:rPr>
          <w:rFonts w:ascii="Times New Roman" w:hAnsi="Times New Roman" w:cs="Times New Roman"/>
          <w:sz w:val="24"/>
          <w:szCs w:val="24"/>
        </w:rPr>
        <w:tab/>
        <w:t>Odluka o upisima djece objavljuje se na mrežnim stranicama Vrtića i osnivača i na oglasnim pločama Vrtića.</w:t>
      </w:r>
    </w:p>
    <w:p w:rsidR="00FE4CB5" w:rsidRPr="00FE4CB5" w:rsidRDefault="00FE4CB5" w:rsidP="00FE4CB5">
      <w:pPr>
        <w:rPr>
          <w:rFonts w:ascii="Times New Roman" w:hAnsi="Times New Roman" w:cs="Times New Roman"/>
          <w:sz w:val="24"/>
          <w:szCs w:val="24"/>
        </w:rPr>
      </w:pP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V. PRAVO NA PRIGOVOR</w:t>
      </w:r>
    </w:p>
    <w:p w:rsidR="00FE4CB5" w:rsidRPr="00FE4CB5" w:rsidRDefault="00FE4CB5" w:rsidP="00FE4CB5">
      <w:pPr>
        <w:rPr>
          <w:rFonts w:ascii="Times New Roman" w:hAnsi="Times New Roman" w:cs="Times New Roman"/>
          <w:sz w:val="24"/>
          <w:szCs w:val="24"/>
        </w:rPr>
      </w:pP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Članak 1</w:t>
      </w:r>
      <w:r>
        <w:rPr>
          <w:rFonts w:ascii="Times New Roman" w:hAnsi="Times New Roman" w:cs="Times New Roman"/>
          <w:sz w:val="24"/>
          <w:szCs w:val="24"/>
        </w:rPr>
        <w:t>2</w:t>
      </w:r>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Roditelj djeteta ima pravo na prigovor na rezultate upisa u roku od osam (8) dana od dana objave Odluke o  upisu. Prigovori se dostavljaju u pisanom obliku na adresu Vrtića, _______________</w:t>
      </w: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Članak 1</w:t>
      </w:r>
      <w:r>
        <w:rPr>
          <w:rFonts w:ascii="Times New Roman" w:hAnsi="Times New Roman" w:cs="Times New Roman"/>
          <w:sz w:val="24"/>
          <w:szCs w:val="24"/>
        </w:rPr>
        <w:t>3</w:t>
      </w:r>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Odluku o prigovoru donosi Upravno vijeće Vrtića koje može:</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 • odbaciti prigovor kao nepravodoban</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 • odbiti prigovor kao neosnovan i potvrditi rezultate upisa</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 • prihvatiti prigovor i izmijeniti rezultate upisa.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lastRenderedPageBreak/>
        <w:t xml:space="preserve">Odgovor na prigovor u pisanom obliku dostavlja se roditelju/skrbniku.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Odluka Upravnog vijeća je konačna.</w:t>
      </w: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Članak 1</w:t>
      </w:r>
      <w:r>
        <w:rPr>
          <w:rFonts w:ascii="Times New Roman" w:hAnsi="Times New Roman" w:cs="Times New Roman"/>
          <w:sz w:val="24"/>
          <w:szCs w:val="24"/>
        </w:rPr>
        <w:t>4</w:t>
      </w:r>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Nakon donošenja odluke o prigovorima, utvrđuju se konačni rezultati upisa. Izvješće o rezultatima upisa ravnatelj je dužan dostaviti Upravnom vijeću Vrtića koje donosi konačnu Odluku o upisu.</w:t>
      </w:r>
    </w:p>
    <w:p w:rsidR="00FE4CB5" w:rsidRPr="00FE4CB5" w:rsidRDefault="00FE4CB5" w:rsidP="00FE4CB5">
      <w:pPr>
        <w:rPr>
          <w:rFonts w:ascii="Times New Roman" w:hAnsi="Times New Roman" w:cs="Times New Roman"/>
          <w:sz w:val="24"/>
          <w:szCs w:val="24"/>
        </w:rPr>
      </w:pP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Članak 1</w:t>
      </w:r>
      <w:r>
        <w:rPr>
          <w:rFonts w:ascii="Times New Roman" w:hAnsi="Times New Roman" w:cs="Times New Roman"/>
          <w:sz w:val="24"/>
          <w:szCs w:val="24"/>
        </w:rPr>
        <w:t>5</w:t>
      </w:r>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Na temelju konačnih rezultata upisa formiraju se odgojne skupine. Vrtić s roditeljem/skrbnikom sklapa Ugovor o ostvarivanju programa kojim se uređuju međusobna prava i obveze između roditelja-korisnika usluga i Vrtića najkasnije do 25. kolovoza u godini u kojoj se upisi provode. Ugovor kojim se uređuju međusobna prava i obveze između roditelja-korisnika usluga i Vrtića potpisuju oba roditelja/skrbnika, osim u slučaju kad jedan roditelj ostvaruje roditeljsku skrb.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Dijete upisano u Vrtić slijedom odluke započinje ostvarivati program od 1. rujna tekuće godine, osim ako Ugovorom nije drugačije određeno. </w:t>
      </w:r>
    </w:p>
    <w:p w:rsidR="00FE4CB5" w:rsidRPr="00FE4CB5" w:rsidRDefault="00FE4CB5" w:rsidP="00FE4CB5">
      <w:pPr>
        <w:rPr>
          <w:rFonts w:ascii="Times New Roman" w:hAnsi="Times New Roman" w:cs="Times New Roman"/>
          <w:sz w:val="24"/>
          <w:szCs w:val="24"/>
        </w:rPr>
      </w:pP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Članak 1</w:t>
      </w:r>
      <w:r>
        <w:rPr>
          <w:rFonts w:ascii="Times New Roman" w:hAnsi="Times New Roman" w:cs="Times New Roman"/>
          <w:sz w:val="24"/>
          <w:szCs w:val="24"/>
        </w:rPr>
        <w:t>6</w:t>
      </w:r>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Ukoliko nema djece na listi čekanja ili se roditelj odnosno skrbnik djeteta ne odazove na obavijest Vrtića o slobodnom mjestu za upis, odnosno na Odluku o upisu,  djeca za koju su zahtjevi za upis podneseni nakon roka o odluci za upis, mogu se upisivati u Vrtić tijekom pedagoške godine ukoliko postoji slobodno mjesto.</w:t>
      </w:r>
    </w:p>
    <w:p w:rsidR="00FE4CB5" w:rsidRPr="00FE4CB5" w:rsidRDefault="00FE4CB5" w:rsidP="00FE4CB5">
      <w:pPr>
        <w:rPr>
          <w:rFonts w:ascii="Times New Roman" w:hAnsi="Times New Roman" w:cs="Times New Roman"/>
          <w:sz w:val="24"/>
          <w:szCs w:val="24"/>
        </w:rPr>
      </w:pP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Članak 1</w:t>
      </w:r>
      <w:r>
        <w:rPr>
          <w:rFonts w:ascii="Times New Roman" w:hAnsi="Times New Roman" w:cs="Times New Roman"/>
          <w:sz w:val="24"/>
          <w:szCs w:val="24"/>
        </w:rPr>
        <w:t>7</w:t>
      </w:r>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Dijete ne može početi pohađati vrtić ako roditelji nisu podmirili ranije dugovanje za korištenje usluga Vrtića.</w:t>
      </w: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Članak 1</w:t>
      </w:r>
      <w:r>
        <w:rPr>
          <w:rFonts w:ascii="Times New Roman" w:hAnsi="Times New Roman" w:cs="Times New Roman"/>
          <w:sz w:val="24"/>
          <w:szCs w:val="24"/>
        </w:rPr>
        <w:t>8</w:t>
      </w:r>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Prije polaska u osnovnu školu sva djeca imaju obvezu pohađati program </w:t>
      </w:r>
      <w:proofErr w:type="spellStart"/>
      <w:r w:rsidRPr="00FE4CB5">
        <w:rPr>
          <w:rFonts w:ascii="Times New Roman" w:hAnsi="Times New Roman" w:cs="Times New Roman"/>
          <w:sz w:val="24"/>
          <w:szCs w:val="24"/>
        </w:rPr>
        <w:t>predškole</w:t>
      </w:r>
      <w:proofErr w:type="spellEnd"/>
      <w:r w:rsidRPr="00FE4CB5">
        <w:rPr>
          <w:rFonts w:ascii="Times New Roman" w:hAnsi="Times New Roman" w:cs="Times New Roman"/>
          <w:sz w:val="24"/>
          <w:szCs w:val="24"/>
        </w:rPr>
        <w:t xml:space="preserve">, a dijete koje je ostvarilo pravo odgode upisa u prvi razred na temelju ostvarenog prava obvezno je pohađati program </w:t>
      </w:r>
      <w:proofErr w:type="spellStart"/>
      <w:r w:rsidRPr="00FE4CB5">
        <w:rPr>
          <w:rFonts w:ascii="Times New Roman" w:hAnsi="Times New Roman" w:cs="Times New Roman"/>
          <w:sz w:val="24"/>
          <w:szCs w:val="24"/>
        </w:rPr>
        <w:t>predškole</w:t>
      </w:r>
      <w:proofErr w:type="spellEnd"/>
      <w:r w:rsidRPr="00FE4CB5">
        <w:rPr>
          <w:rFonts w:ascii="Times New Roman" w:hAnsi="Times New Roman" w:cs="Times New Roman"/>
          <w:sz w:val="24"/>
          <w:szCs w:val="24"/>
        </w:rPr>
        <w:t xml:space="preserve"> najdulje još jednu pedagošku godinu, odnosno može ostati uključeno u redoviti program predškolskog odgoja i obrazovanja u dječjem vrtiću.</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Za dijete koje je obvezno pohađati </w:t>
      </w:r>
      <w:proofErr w:type="spellStart"/>
      <w:r w:rsidRPr="00FE4CB5">
        <w:rPr>
          <w:rFonts w:ascii="Times New Roman" w:hAnsi="Times New Roman" w:cs="Times New Roman"/>
          <w:sz w:val="24"/>
          <w:szCs w:val="24"/>
        </w:rPr>
        <w:t>predškolu</w:t>
      </w:r>
      <w:proofErr w:type="spellEnd"/>
      <w:r w:rsidRPr="00FE4CB5">
        <w:rPr>
          <w:rFonts w:ascii="Times New Roman" w:hAnsi="Times New Roman" w:cs="Times New Roman"/>
          <w:sz w:val="24"/>
          <w:szCs w:val="24"/>
        </w:rPr>
        <w:t xml:space="preserve">  – općina  </w:t>
      </w:r>
      <w:proofErr w:type="spellStart"/>
      <w:r w:rsidRPr="00FE4CB5">
        <w:rPr>
          <w:rFonts w:ascii="Times New Roman" w:hAnsi="Times New Roman" w:cs="Times New Roman"/>
          <w:sz w:val="24"/>
          <w:szCs w:val="24"/>
        </w:rPr>
        <w:t>Tkon</w:t>
      </w:r>
      <w:proofErr w:type="spellEnd"/>
      <w:r w:rsidRPr="00FE4CB5">
        <w:rPr>
          <w:rFonts w:ascii="Times New Roman" w:hAnsi="Times New Roman" w:cs="Times New Roman"/>
          <w:sz w:val="24"/>
          <w:szCs w:val="24"/>
        </w:rPr>
        <w:t xml:space="preserve"> dužan je osigurati mjesto u dječjem vrtiću koja provodi obvezni program </w:t>
      </w:r>
      <w:proofErr w:type="spellStart"/>
      <w:r w:rsidRPr="00FE4CB5">
        <w:rPr>
          <w:rFonts w:ascii="Times New Roman" w:hAnsi="Times New Roman" w:cs="Times New Roman"/>
          <w:sz w:val="24"/>
          <w:szCs w:val="24"/>
        </w:rPr>
        <w:t>predškole</w:t>
      </w:r>
      <w:proofErr w:type="spellEnd"/>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Program </w:t>
      </w:r>
      <w:proofErr w:type="spellStart"/>
      <w:r w:rsidRPr="00FE4CB5">
        <w:rPr>
          <w:rFonts w:ascii="Times New Roman" w:hAnsi="Times New Roman" w:cs="Times New Roman"/>
          <w:sz w:val="24"/>
          <w:szCs w:val="24"/>
        </w:rPr>
        <w:t>predškole</w:t>
      </w:r>
      <w:proofErr w:type="spellEnd"/>
      <w:r w:rsidRPr="00FE4CB5">
        <w:rPr>
          <w:rFonts w:ascii="Times New Roman" w:hAnsi="Times New Roman" w:cs="Times New Roman"/>
          <w:sz w:val="24"/>
          <w:szCs w:val="24"/>
        </w:rPr>
        <w:t xml:space="preserve"> za djecu koja pohađaju vrtić integriran je u redoviti program predškolskog odgoja koji se izvodi u odgojno-obrazovanoj skupini za djecu prije polaska u školu.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Obveznik škole koji ne koristi usluge Vrtića ostvaruje pravo direktnog upisa u program </w:t>
      </w:r>
      <w:proofErr w:type="spellStart"/>
      <w:r w:rsidRPr="00FE4CB5">
        <w:rPr>
          <w:rFonts w:ascii="Times New Roman" w:hAnsi="Times New Roman" w:cs="Times New Roman"/>
          <w:sz w:val="24"/>
          <w:szCs w:val="24"/>
        </w:rPr>
        <w:t>predškole</w:t>
      </w:r>
      <w:proofErr w:type="spellEnd"/>
      <w:r w:rsidRPr="00FE4CB5">
        <w:rPr>
          <w:rFonts w:ascii="Times New Roman" w:hAnsi="Times New Roman" w:cs="Times New Roman"/>
          <w:sz w:val="24"/>
          <w:szCs w:val="24"/>
        </w:rPr>
        <w:t xml:space="preserve"> temeljem zahtjeva za upis.</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lastRenderedPageBreak/>
        <w:t xml:space="preserve">Vrtić  je dužan je djetetu izdati potvrdu o završenom programu </w:t>
      </w:r>
      <w:proofErr w:type="spellStart"/>
      <w:r w:rsidRPr="00FE4CB5">
        <w:rPr>
          <w:rFonts w:ascii="Times New Roman" w:hAnsi="Times New Roman" w:cs="Times New Roman"/>
          <w:sz w:val="24"/>
          <w:szCs w:val="24"/>
        </w:rPr>
        <w:t>predškole</w:t>
      </w:r>
      <w:proofErr w:type="spellEnd"/>
      <w:r w:rsidRPr="00FE4CB5">
        <w:rPr>
          <w:rFonts w:ascii="Times New Roman" w:hAnsi="Times New Roman" w:cs="Times New Roman"/>
          <w:sz w:val="24"/>
          <w:szCs w:val="24"/>
        </w:rPr>
        <w:t xml:space="preserve"> radi upisa u osnovnu školu.</w:t>
      </w:r>
    </w:p>
    <w:p w:rsidR="00FE4CB5" w:rsidRPr="00FE4CB5" w:rsidRDefault="00FE4CB5" w:rsidP="00FE4CB5">
      <w:pPr>
        <w:rPr>
          <w:rFonts w:ascii="Times New Roman" w:hAnsi="Times New Roman" w:cs="Times New Roman"/>
          <w:sz w:val="24"/>
          <w:szCs w:val="24"/>
        </w:rPr>
      </w:pP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III. OSTVARIVANJE PREDNOSTI PRI UPISU </w:t>
      </w: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Članak 1</w:t>
      </w:r>
      <w:r>
        <w:rPr>
          <w:rFonts w:ascii="Times New Roman" w:hAnsi="Times New Roman" w:cs="Times New Roman"/>
          <w:sz w:val="24"/>
          <w:szCs w:val="24"/>
        </w:rPr>
        <w:t>9</w:t>
      </w:r>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 Prednost  pri upisu ostvaruju djeca koja su već upisana u Vrtić.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Ako se sva djeca po zaprimljenim zahtjevima mogu upisati neće se primjenjivati kriteriji prednosti.</w:t>
      </w: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 xml:space="preserve">Članak </w:t>
      </w:r>
      <w:r>
        <w:rPr>
          <w:rFonts w:ascii="Times New Roman" w:hAnsi="Times New Roman" w:cs="Times New Roman"/>
          <w:sz w:val="24"/>
          <w:szCs w:val="24"/>
        </w:rPr>
        <w:t>20</w:t>
      </w:r>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Svako dijete rane i predškolske dobi ima pravo upisa u dječji vrtić u kojem se izvodi rani i predškolski odgoj i obrazovanje sukladno članku 20.Zakona o predškolskom odgoju i obrazovanju.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Za dijete koje je obvezno pohađati </w:t>
      </w:r>
      <w:proofErr w:type="spellStart"/>
      <w:r w:rsidRPr="00FE4CB5">
        <w:rPr>
          <w:rFonts w:ascii="Times New Roman" w:hAnsi="Times New Roman" w:cs="Times New Roman"/>
          <w:sz w:val="24"/>
          <w:szCs w:val="24"/>
        </w:rPr>
        <w:t>predškolu</w:t>
      </w:r>
      <w:proofErr w:type="spellEnd"/>
      <w:r w:rsidRPr="00FE4CB5">
        <w:rPr>
          <w:rFonts w:ascii="Times New Roman" w:hAnsi="Times New Roman" w:cs="Times New Roman"/>
          <w:sz w:val="24"/>
          <w:szCs w:val="24"/>
        </w:rPr>
        <w:t xml:space="preserve">  </w:t>
      </w:r>
      <w:r w:rsidR="00FB7165" w:rsidRPr="00FE4CB5">
        <w:rPr>
          <w:rFonts w:ascii="Times New Roman" w:hAnsi="Times New Roman" w:cs="Times New Roman"/>
          <w:sz w:val="24"/>
          <w:szCs w:val="24"/>
        </w:rPr>
        <w:t>osnivač</w:t>
      </w:r>
      <w:r w:rsidRPr="00FE4CB5">
        <w:rPr>
          <w:rFonts w:ascii="Times New Roman" w:hAnsi="Times New Roman" w:cs="Times New Roman"/>
          <w:sz w:val="24"/>
          <w:szCs w:val="24"/>
        </w:rPr>
        <w:t xml:space="preserve"> (općina) dužan je osigurati mjesto u dječjem vrtiću koji provodi obvezni program </w:t>
      </w:r>
      <w:proofErr w:type="spellStart"/>
      <w:r w:rsidRPr="00FE4CB5">
        <w:rPr>
          <w:rFonts w:ascii="Times New Roman" w:hAnsi="Times New Roman" w:cs="Times New Roman"/>
          <w:sz w:val="24"/>
          <w:szCs w:val="24"/>
        </w:rPr>
        <w:t>predškole</w:t>
      </w:r>
      <w:proofErr w:type="spellEnd"/>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Prednost pri upisu u dječji vrtić za iduću pedagošku godinu imaju djeca koja do 1. travnja tekuće godine navrše četiri godine života.</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Iznimno, ako dječji vrtić ne može upisati svu prijavljenu djecu, nakon upisa djece iz prethodnog stavka, djeca se upisuju na način da prednost pri upisu imaju djeca</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w:t>
      </w:r>
      <w:r w:rsidRPr="00FE4CB5">
        <w:rPr>
          <w:rFonts w:ascii="Times New Roman" w:hAnsi="Times New Roman" w:cs="Times New Roman"/>
          <w:sz w:val="24"/>
          <w:szCs w:val="24"/>
        </w:rPr>
        <w:tab/>
        <w:t xml:space="preserve">roditelja invalida Domovinskog rata,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w:t>
      </w:r>
      <w:r w:rsidRPr="00FE4CB5">
        <w:rPr>
          <w:rFonts w:ascii="Times New Roman" w:hAnsi="Times New Roman" w:cs="Times New Roman"/>
          <w:sz w:val="24"/>
          <w:szCs w:val="24"/>
        </w:rPr>
        <w:tab/>
        <w:t xml:space="preserve">djeca iz obitelji s troje ili više djece,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w:t>
      </w:r>
      <w:r w:rsidRPr="00FE4CB5">
        <w:rPr>
          <w:rFonts w:ascii="Times New Roman" w:hAnsi="Times New Roman" w:cs="Times New Roman"/>
          <w:sz w:val="24"/>
          <w:szCs w:val="24"/>
        </w:rPr>
        <w:tab/>
        <w:t xml:space="preserve">djeca oba zaposlena roditelja,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w:t>
      </w:r>
      <w:r w:rsidRPr="00FE4CB5">
        <w:rPr>
          <w:rFonts w:ascii="Times New Roman" w:hAnsi="Times New Roman" w:cs="Times New Roman"/>
          <w:sz w:val="24"/>
          <w:szCs w:val="24"/>
        </w:rPr>
        <w:tab/>
        <w:t xml:space="preserve">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w:t>
      </w:r>
      <w:r w:rsidRPr="00FE4CB5">
        <w:rPr>
          <w:rFonts w:ascii="Times New Roman" w:hAnsi="Times New Roman" w:cs="Times New Roman"/>
          <w:sz w:val="24"/>
          <w:szCs w:val="24"/>
        </w:rPr>
        <w:tab/>
        <w:t xml:space="preserve">djeca samohranih roditelja,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w:t>
      </w:r>
      <w:r w:rsidRPr="00FE4CB5">
        <w:rPr>
          <w:rFonts w:ascii="Times New Roman" w:hAnsi="Times New Roman" w:cs="Times New Roman"/>
          <w:sz w:val="24"/>
          <w:szCs w:val="24"/>
        </w:rPr>
        <w:tab/>
        <w:t xml:space="preserve">djeca </w:t>
      </w:r>
      <w:proofErr w:type="spellStart"/>
      <w:r w:rsidRPr="00FE4CB5">
        <w:rPr>
          <w:rFonts w:ascii="Times New Roman" w:hAnsi="Times New Roman" w:cs="Times New Roman"/>
          <w:sz w:val="24"/>
          <w:szCs w:val="24"/>
        </w:rPr>
        <w:t>jednoroditeljskih</w:t>
      </w:r>
      <w:proofErr w:type="spellEnd"/>
      <w:r w:rsidRPr="00FE4CB5">
        <w:rPr>
          <w:rFonts w:ascii="Times New Roman" w:hAnsi="Times New Roman" w:cs="Times New Roman"/>
          <w:sz w:val="24"/>
          <w:szCs w:val="24"/>
        </w:rPr>
        <w:t xml:space="preserve"> obitelji,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w:t>
      </w:r>
      <w:r w:rsidRPr="00FE4CB5">
        <w:rPr>
          <w:rFonts w:ascii="Times New Roman" w:hAnsi="Times New Roman" w:cs="Times New Roman"/>
          <w:sz w:val="24"/>
          <w:szCs w:val="24"/>
        </w:rPr>
        <w:tab/>
        <w:t xml:space="preserve">djeca osoba s invaliditetom upisanih u Hrvatski registar osoba s invaliditetom,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w:t>
      </w:r>
      <w:r w:rsidRPr="00FE4CB5">
        <w:rPr>
          <w:rFonts w:ascii="Times New Roman" w:hAnsi="Times New Roman" w:cs="Times New Roman"/>
          <w:sz w:val="24"/>
          <w:szCs w:val="24"/>
        </w:rPr>
        <w:tab/>
        <w:t xml:space="preserve">djeca koja su ostvarila pravo na socijalnu uslugu smještaja u udomiteljskim obiteljima,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w:t>
      </w:r>
      <w:r w:rsidRPr="00FE4CB5">
        <w:rPr>
          <w:rFonts w:ascii="Times New Roman" w:hAnsi="Times New Roman" w:cs="Times New Roman"/>
          <w:sz w:val="24"/>
          <w:szCs w:val="24"/>
        </w:rPr>
        <w:tab/>
        <w:t xml:space="preserve">djeca koja imaju prebivalište ili boravište na području dječjeg vrtića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w:t>
      </w:r>
      <w:r w:rsidRPr="00FE4CB5">
        <w:rPr>
          <w:rFonts w:ascii="Times New Roman" w:hAnsi="Times New Roman" w:cs="Times New Roman"/>
          <w:sz w:val="24"/>
          <w:szCs w:val="24"/>
        </w:rPr>
        <w:tab/>
        <w:t>te djeca roditelja koji primaju doplatak za djecu ili roditelja korisnika zajamčene minimalne naknade.</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Način ostvarivanja prednosti  pri upisu djece u dječji vrtić uređuje osnivač dječjeg vrtića svojim aktom.</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lastRenderedPageBreak/>
        <w:t>Prije upisa u dječji vrtić provodi se inicijalni razgovor s roditeljem i djetetom, odnosno provodi se opažanje djetetova ponašanja i komuniciranja uz nazočnost roditelja, a koje provodi stručno povjerenstvo dječjeg vrtića (stručni suradnici, viša medicinska sestra i ravnatelj).</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 Prosudbu o uključivanju djece u odgojno-obrazovne skupine s redovitim ili posebnim programima za djecu s teškoćama u razvoju iz stavka 1. ovoga članka, djece sa zdravstvenim teškoćama i neurološkim oštećenjima, kao i djece koja pri upisu imaju priložene preporuke stručnjaka donosi stručno povjerenstvo dječjeg vrtića,</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 Upisi u dječje vrtiće mogu se provoditi elektroničkim putem.</w:t>
      </w: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 xml:space="preserve">Članak </w:t>
      </w:r>
      <w:r>
        <w:rPr>
          <w:rFonts w:ascii="Times New Roman" w:hAnsi="Times New Roman" w:cs="Times New Roman"/>
          <w:sz w:val="24"/>
          <w:szCs w:val="24"/>
        </w:rPr>
        <w:t>21</w:t>
      </w:r>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Djeca koja se tijekom pedagoške godine ispišu iz Vrtića, u novoj pedagoškoj godini nemaju prednost pri upisu u odnosu na djecu koja se prvi put upisuju u Vrtić. </w:t>
      </w: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Članak 2</w:t>
      </w:r>
      <w:r>
        <w:rPr>
          <w:rFonts w:ascii="Times New Roman" w:hAnsi="Times New Roman" w:cs="Times New Roman"/>
          <w:sz w:val="24"/>
          <w:szCs w:val="24"/>
        </w:rPr>
        <w:t>2</w:t>
      </w:r>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Roditelj djeteta dužan je prilikom podnošenja zahtjeva za upis u Vrtić dostaviti dokaze o činjenicama bitnim za ostvarivanje prednosti pri upisu:</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w:t>
      </w:r>
      <w:r w:rsidRPr="00FE4CB5">
        <w:rPr>
          <w:rFonts w:ascii="Times New Roman" w:hAnsi="Times New Roman" w:cs="Times New Roman"/>
          <w:sz w:val="24"/>
          <w:szCs w:val="24"/>
        </w:rPr>
        <w:tab/>
        <w:t>za dijete roditelja invalida Domovinskog rata – Rješenje o statusu invalida Domovinskog rata ili potvrda nadležnog tijela</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w:t>
      </w:r>
      <w:r w:rsidRPr="00FE4CB5">
        <w:rPr>
          <w:rFonts w:ascii="Times New Roman" w:hAnsi="Times New Roman" w:cs="Times New Roman"/>
          <w:sz w:val="24"/>
          <w:szCs w:val="24"/>
        </w:rPr>
        <w:tab/>
        <w:t>za dijete s teškoćama u razvoju – Rješenje /nalaz i mišljenje centra za socijalnu skrb, medicinsku dokumentaciju</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w:t>
      </w:r>
      <w:r w:rsidRPr="00FE4CB5">
        <w:rPr>
          <w:rFonts w:ascii="Times New Roman" w:hAnsi="Times New Roman" w:cs="Times New Roman"/>
          <w:sz w:val="24"/>
          <w:szCs w:val="24"/>
        </w:rPr>
        <w:tab/>
        <w:t>za dijete zaposlenih roditelja – potvrda poslodavca o zaposlenju</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w:t>
      </w:r>
      <w:r w:rsidRPr="00FE4CB5">
        <w:rPr>
          <w:rFonts w:ascii="Times New Roman" w:hAnsi="Times New Roman" w:cs="Times New Roman"/>
          <w:sz w:val="24"/>
          <w:szCs w:val="24"/>
        </w:rPr>
        <w:tab/>
        <w:t>za dijete samohranog roditelja – smrtni list za preminulog roditelja ili rješenje centra za socijalnu skrb da sam uzdržava dijete</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w:t>
      </w:r>
      <w:r w:rsidRPr="00FE4CB5">
        <w:rPr>
          <w:rFonts w:ascii="Times New Roman" w:hAnsi="Times New Roman" w:cs="Times New Roman"/>
          <w:sz w:val="24"/>
          <w:szCs w:val="24"/>
        </w:rPr>
        <w:tab/>
        <w:t>za dijete uzeto na uzdržavanje – Rješenje/potvrda centra za socijalnu skrb</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w:t>
      </w:r>
      <w:r w:rsidRPr="00FE4CB5">
        <w:rPr>
          <w:rFonts w:ascii="Times New Roman" w:hAnsi="Times New Roman" w:cs="Times New Roman"/>
          <w:sz w:val="24"/>
          <w:szCs w:val="24"/>
        </w:rPr>
        <w:tab/>
        <w:t>za dijete iz obitelji s troje ili više malodobne djece – za svako dijete preslika rodnog   lista ili izvadak iz matice rođenih</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w:t>
      </w:r>
      <w:r w:rsidRPr="00FE4CB5">
        <w:rPr>
          <w:rFonts w:ascii="Times New Roman" w:hAnsi="Times New Roman" w:cs="Times New Roman"/>
          <w:sz w:val="24"/>
          <w:szCs w:val="24"/>
        </w:rPr>
        <w:tab/>
        <w:t>za dijete samohranog roditelja ili roditelja jedno roditeljske obitelji pravomoćna presuda o razvodu braka, rodni list djeteta ne stariji od 3 mjeseca, odluka o roditeljskoj skrbi, izvod iz matice umrlih za drugog roditelja, uvjerenje nadležnog Centra za socijalnu skrb o privremenom uzdržavanju ili druga isprava kojom se dokazuje da roditelj sam skrbi i uzdržava dijete</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w:t>
      </w:r>
      <w:r w:rsidRPr="00FE4CB5">
        <w:rPr>
          <w:rFonts w:ascii="Times New Roman" w:hAnsi="Times New Roman" w:cs="Times New Roman"/>
          <w:sz w:val="24"/>
          <w:szCs w:val="24"/>
        </w:rPr>
        <w:tab/>
        <w:t>za dijete   u udomiteljskoj obitelji preslika rješenja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w:t>
      </w:r>
      <w:r w:rsidRPr="00FE4CB5">
        <w:rPr>
          <w:rFonts w:ascii="Times New Roman" w:hAnsi="Times New Roman" w:cs="Times New Roman"/>
          <w:sz w:val="24"/>
          <w:szCs w:val="24"/>
        </w:rPr>
        <w:tab/>
        <w:t>za dijete koje prima doplatak za djecu rješenje o doplatku za djecu, ili rješenje roditelja korisnika zajamčene minimalne naknade,</w:t>
      </w: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Članak 2</w:t>
      </w:r>
      <w:r>
        <w:rPr>
          <w:rFonts w:ascii="Times New Roman" w:hAnsi="Times New Roman" w:cs="Times New Roman"/>
          <w:sz w:val="24"/>
          <w:szCs w:val="24"/>
        </w:rPr>
        <w:t>3</w:t>
      </w:r>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O upisu djeteta s teškoćama u razvoju odlučuje se na temelju procjene stručnog tima o psihofizičkom statusu i potrebama djeteta za odgovarajućim programom i uvjetima koje Vrtić može ponuditi.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lastRenderedPageBreak/>
        <w:t xml:space="preserve">Duljinu trajanja boravka djeteta s teškoćama određuje u svakom pojedinačnom slučaju stručni tim Vrtića.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Roditelj, odnosno skrbnik je dužan dostaviti Vrtiću nalaz i mišljenje o težini i vrsti invaliditeta – oštećenju funkcionalnih sposobnosti Zavoda za vještačenje, profesionalnu rehabilitaciju i zapošljavanje osoba s invaliditetom, uz obvezu odazivanja na poziv Vrtića radi davanja mišljenja stručnog tima o postojanju uvjeta za integraciju djeteta u Vrtić.</w:t>
      </w: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Članak 2</w:t>
      </w:r>
      <w:r>
        <w:rPr>
          <w:rFonts w:ascii="Times New Roman" w:hAnsi="Times New Roman" w:cs="Times New Roman"/>
          <w:sz w:val="24"/>
          <w:szCs w:val="24"/>
        </w:rPr>
        <w:t>4</w:t>
      </w:r>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Tijekom godine u Vrtić se mogu upisati djeca s liste čekanja ako se oslobodi mjesto.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Prednost pri upisu ima dijete čiji je zahtjev ranije zaprimljen.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Djeca s liste čekanja se mogu upisati</w:t>
      </w:r>
      <w:r w:rsidR="00FB7165">
        <w:rPr>
          <w:rFonts w:ascii="Times New Roman" w:hAnsi="Times New Roman" w:cs="Times New Roman"/>
          <w:sz w:val="24"/>
          <w:szCs w:val="24"/>
        </w:rPr>
        <w:t xml:space="preserve"> prvog </w:t>
      </w:r>
      <w:r w:rsidRPr="00FE4CB5">
        <w:rPr>
          <w:rFonts w:ascii="Times New Roman" w:hAnsi="Times New Roman" w:cs="Times New Roman"/>
          <w:sz w:val="24"/>
          <w:szCs w:val="24"/>
        </w:rPr>
        <w:t xml:space="preserve">u mjesecu.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U iznimnim slučajevima, ravnatelj Vrtića je ovlašten uključiti dijete u vrtić tijekom pedagoške godine, ako ocijeni da za to postoje opravdani razlozi, kao što su: smrt roditelja ili skrbnika, teška bolest roditelja koja zahtjeva duže bolničko liječenje, teško narušeni odnosi u obitelji, zanemarivanje odnosno napuštanje djeteta, razvod braka i slično</w:t>
      </w:r>
    </w:p>
    <w:p w:rsidR="00FE4CB5" w:rsidRPr="00FE4CB5" w:rsidRDefault="00FE4CB5" w:rsidP="00FE4CB5">
      <w:pPr>
        <w:rPr>
          <w:rFonts w:ascii="Times New Roman" w:hAnsi="Times New Roman" w:cs="Times New Roman"/>
          <w:sz w:val="24"/>
          <w:szCs w:val="24"/>
        </w:rPr>
      </w:pP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IV. PRAVO NA PRIGOVOR</w:t>
      </w: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Članak 2</w:t>
      </w:r>
      <w:r>
        <w:rPr>
          <w:rFonts w:ascii="Times New Roman" w:hAnsi="Times New Roman" w:cs="Times New Roman"/>
          <w:sz w:val="24"/>
          <w:szCs w:val="24"/>
        </w:rPr>
        <w:t>5</w:t>
      </w:r>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Roditelj djeteta ima pravo na prigovor na rezultate upisa u roku od osam (8) dana od dana objave rezultata upisa.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Prigovori se dostavljaju u pisanom obliku na adresu Vrtića, DJEČJI VRTIĆ ĆOK, PUT MRVISKA 3 23212 TKON</w:t>
      </w: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Članak 2</w:t>
      </w:r>
      <w:r>
        <w:rPr>
          <w:rFonts w:ascii="Times New Roman" w:hAnsi="Times New Roman" w:cs="Times New Roman"/>
          <w:sz w:val="24"/>
          <w:szCs w:val="24"/>
        </w:rPr>
        <w:t>6</w:t>
      </w:r>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Odluku o prigovoru donosi Upravno vijeće Vrtića koje može:</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 • odbaciti prigovor kao nepravodoban</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 • odbiti prigovor kao neosnovan i potvrditi rezultate upisa</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 • prihvatiti prigovor i izmijeniti rezultate upisa.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Odgovor na prigovor u pisanom obliku dostavlja se roditelju/skrbniku.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Odluka Upravnog vijeća je konačna.</w:t>
      </w:r>
    </w:p>
    <w:p w:rsidR="00FE4CB5" w:rsidRPr="00FE4CB5" w:rsidRDefault="00FE4CB5" w:rsidP="00FE4CB5">
      <w:pPr>
        <w:rPr>
          <w:rFonts w:ascii="Times New Roman" w:hAnsi="Times New Roman" w:cs="Times New Roman"/>
          <w:sz w:val="24"/>
          <w:szCs w:val="24"/>
        </w:rPr>
      </w:pP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V. PRIJEM NOVO UPISANE DJECE</w:t>
      </w: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Članak 2</w:t>
      </w:r>
      <w:r>
        <w:rPr>
          <w:rFonts w:ascii="Times New Roman" w:hAnsi="Times New Roman" w:cs="Times New Roman"/>
          <w:sz w:val="24"/>
          <w:szCs w:val="24"/>
        </w:rPr>
        <w:t>7</w:t>
      </w:r>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Tijekom upisnog postupka, a prije uključivanja djeteta u odgojno-obrazovni program roditelj je obvezan uz prisutnost djeteta obaviti inicijalni razgovor.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Inicijalnom razgovoru prisustvuje jedan od roditelja i stručni suradnici Vrtića.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lastRenderedPageBreak/>
        <w:t xml:space="preserve">Na inicijalnom razgovoru prikupljaju se podaci o razvoju djeteta, njegovim navikama, potrebama, obitelji i drugim specifičnostima te se dogovara period prilagodbe. </w:t>
      </w:r>
    </w:p>
    <w:p w:rsidR="00FE4CB5" w:rsidRPr="00FE4CB5" w:rsidRDefault="00FE4CB5" w:rsidP="00FE4CB5">
      <w:pPr>
        <w:rPr>
          <w:rFonts w:ascii="Times New Roman" w:hAnsi="Times New Roman" w:cs="Times New Roman"/>
          <w:sz w:val="24"/>
          <w:szCs w:val="24"/>
        </w:rPr>
      </w:pP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VI. PROMJENA PROGRAMA ILI ODGOJNO-OBRAZOVNE SKUPINE</w:t>
      </w:r>
    </w:p>
    <w:p w:rsidR="00FE4CB5" w:rsidRPr="00FE4CB5" w:rsidRDefault="00FE4CB5" w:rsidP="00FE4CB5">
      <w:pPr>
        <w:rPr>
          <w:rFonts w:ascii="Times New Roman" w:hAnsi="Times New Roman" w:cs="Times New Roman"/>
          <w:sz w:val="24"/>
          <w:szCs w:val="24"/>
        </w:rPr>
      </w:pP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Članak 2</w:t>
      </w:r>
      <w:r>
        <w:rPr>
          <w:rFonts w:ascii="Times New Roman" w:hAnsi="Times New Roman" w:cs="Times New Roman"/>
          <w:sz w:val="24"/>
          <w:szCs w:val="24"/>
        </w:rPr>
        <w:t>8</w:t>
      </w:r>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Djetetu će se omogućiti promjena programa ili odgojno-obrazovne skupine ukoliko u Vrtiću postoje uvjeti za takav premještaj. </w:t>
      </w:r>
    </w:p>
    <w:p w:rsidR="00FE4CB5" w:rsidRPr="00FE4CB5" w:rsidRDefault="00FE4CB5" w:rsidP="00FE4CB5">
      <w:pPr>
        <w:rPr>
          <w:rFonts w:ascii="Times New Roman" w:hAnsi="Times New Roman" w:cs="Times New Roman"/>
          <w:sz w:val="24"/>
          <w:szCs w:val="24"/>
        </w:rPr>
      </w:pP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Članak 2</w:t>
      </w:r>
      <w:r>
        <w:rPr>
          <w:rFonts w:ascii="Times New Roman" w:hAnsi="Times New Roman" w:cs="Times New Roman"/>
          <w:sz w:val="24"/>
          <w:szCs w:val="24"/>
        </w:rPr>
        <w:t>9</w:t>
      </w:r>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Vrtić može zbog uvjeta rada, organizacije djelatnosti, primjene Državnih pedagoških standarda ili drugih okolnosti te organiziranja odgojno-obrazovnih skupina premjestiti dijete u drugu odgojno-obrazovnu skupinu.</w:t>
      </w:r>
    </w:p>
    <w:p w:rsidR="00FE4CB5" w:rsidRPr="00FE4CB5" w:rsidRDefault="00FE4CB5" w:rsidP="00FE4CB5">
      <w:pPr>
        <w:rPr>
          <w:rFonts w:ascii="Times New Roman" w:hAnsi="Times New Roman" w:cs="Times New Roman"/>
          <w:sz w:val="24"/>
          <w:szCs w:val="24"/>
        </w:rPr>
      </w:pP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VIII. ISPIS DJECE </w:t>
      </w:r>
    </w:p>
    <w:p w:rsidR="00FE4CB5" w:rsidRPr="00FE4CB5" w:rsidRDefault="00FE4CB5" w:rsidP="00FE4CB5">
      <w:pPr>
        <w:rPr>
          <w:rFonts w:ascii="Times New Roman" w:hAnsi="Times New Roman" w:cs="Times New Roman"/>
          <w:sz w:val="24"/>
          <w:szCs w:val="24"/>
        </w:rPr>
      </w:pP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 xml:space="preserve">Članak </w:t>
      </w:r>
      <w:r>
        <w:rPr>
          <w:rFonts w:ascii="Times New Roman" w:hAnsi="Times New Roman" w:cs="Times New Roman"/>
          <w:sz w:val="24"/>
          <w:szCs w:val="24"/>
        </w:rPr>
        <w:t>30</w:t>
      </w:r>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Roditelj je dužan obavijestiti Vrtić o namjeri prestanka korištenja usluga Vrtića najmanje petnaest (15) dana prije ispisa. Roditelj je dužan potpisati ispisnicu i podmiriti eventualna dugovanja.</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Danom ispisa prestaje važiti ugovor kojim se uređuju međusobna prava i obveze između roditelja-korisnika usluga i Vrtića.</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Jednom ispisano dijete u slučaju novog podnošenja zahtjeva za upis, ponovno prolazi upisni postupak sa svim dokazima reda prednosti te se stavlja na Listu čekanja, ako ona postoji.</w:t>
      </w:r>
    </w:p>
    <w:p w:rsidR="00FE4CB5" w:rsidRDefault="00FE4CB5" w:rsidP="00FE4CB5">
      <w:pPr>
        <w:jc w:val="center"/>
        <w:rPr>
          <w:rFonts w:ascii="Times New Roman" w:hAnsi="Times New Roman" w:cs="Times New Roman"/>
          <w:sz w:val="24"/>
          <w:szCs w:val="24"/>
        </w:rPr>
      </w:pP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 xml:space="preserve">Članak </w:t>
      </w:r>
      <w:r>
        <w:rPr>
          <w:rFonts w:ascii="Times New Roman" w:hAnsi="Times New Roman" w:cs="Times New Roman"/>
          <w:sz w:val="24"/>
          <w:szCs w:val="24"/>
        </w:rPr>
        <w:t>31</w:t>
      </w:r>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Roditelji koji u roku od petnaest (15) dana od početka pedagoške godine ne dovedu dijete i ne opravdaju nedolazak smatrat će se da su odustali od upisa te će dijete biti ispisano.</w:t>
      </w: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Članak 3</w:t>
      </w:r>
      <w:r>
        <w:rPr>
          <w:rFonts w:ascii="Times New Roman" w:hAnsi="Times New Roman" w:cs="Times New Roman"/>
          <w:sz w:val="24"/>
          <w:szCs w:val="24"/>
        </w:rPr>
        <w:t>2</w:t>
      </w:r>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Vrtić može ispisati dijete roditelja-korisnika usluga ukoliko:</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w:t>
      </w:r>
      <w:r w:rsidRPr="00FE4CB5">
        <w:rPr>
          <w:rFonts w:ascii="Times New Roman" w:hAnsi="Times New Roman" w:cs="Times New Roman"/>
          <w:sz w:val="24"/>
          <w:szCs w:val="24"/>
        </w:rPr>
        <w:tab/>
        <w:t>dijete izostane neopravdano duže od 60 dana,</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w:t>
      </w:r>
      <w:r w:rsidRPr="00FE4CB5">
        <w:rPr>
          <w:rFonts w:ascii="Times New Roman" w:hAnsi="Times New Roman" w:cs="Times New Roman"/>
          <w:sz w:val="24"/>
          <w:szCs w:val="24"/>
        </w:rPr>
        <w:tab/>
        <w:t>roditelj odnosno skrbnik uredno i na vrijeme ne plaća ugovoreni iznos duže od 2 mjeseca uzastopno,</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w:t>
      </w:r>
      <w:r w:rsidRPr="00FE4CB5">
        <w:rPr>
          <w:rFonts w:ascii="Times New Roman" w:hAnsi="Times New Roman" w:cs="Times New Roman"/>
          <w:sz w:val="24"/>
          <w:szCs w:val="24"/>
        </w:rPr>
        <w:tab/>
        <w:t>roditelj odnosno skrbnik krši ugovorne obveze.</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lastRenderedPageBreak/>
        <w:t>U slučajevima iz prethodnog stavka ovog članka ravnatelj Vrtića donosi rješenje o ispisu djeteta.</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Protiv rješenja o ispisu djeteta roditelj-korisnik usluge ima pravo izjaviti žalbu Upravnom vijeću u roku od 15 dana od dana dostave rješenja.</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Danom ispisa prestaje važiti ugovor kojim se uređuju međusobna prava i obveze između roditelja-korisnika usluga i Vrtića.</w:t>
      </w: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Članak 3</w:t>
      </w:r>
      <w:r>
        <w:rPr>
          <w:rFonts w:ascii="Times New Roman" w:hAnsi="Times New Roman" w:cs="Times New Roman"/>
          <w:sz w:val="24"/>
          <w:szCs w:val="24"/>
        </w:rPr>
        <w:t>3</w:t>
      </w:r>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Roditelj-korisnik usluga dužan je obavijestiti odgojitelja o izostanku djeteta.</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Roditelj-korisnik usluga dužan je opravdati izostanak djeteta.</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Za dane izostanka djeteta zbog bolesti, roditelj-korisnik usluga dužan je priložiti liječničku potvrdu najkasnije do zadnjeg dana tekućeg mjeseca.</w:t>
      </w: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Članak 3</w:t>
      </w:r>
      <w:r>
        <w:rPr>
          <w:rFonts w:ascii="Times New Roman" w:hAnsi="Times New Roman" w:cs="Times New Roman"/>
          <w:sz w:val="24"/>
          <w:szCs w:val="24"/>
        </w:rPr>
        <w:t>4</w:t>
      </w:r>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U slučaju da roditelj-korisnik usluga nije podnio zahtjev za ispis, a niti obavijestio o razlozima izostanka djeteta, smatra se da je dijete ispisano iz Vrtića protekom roka od 60 dana od zadnjeg dana korištenja usluga, a roditelj-korisnik usluga dužan je platiti sve nastale troškove od tog roka.</w:t>
      </w:r>
    </w:p>
    <w:p w:rsidR="00FE4CB5" w:rsidRPr="00FE4CB5" w:rsidRDefault="00FE4CB5" w:rsidP="00FE4CB5">
      <w:pPr>
        <w:rPr>
          <w:rFonts w:ascii="Times New Roman" w:hAnsi="Times New Roman" w:cs="Times New Roman"/>
          <w:sz w:val="24"/>
          <w:szCs w:val="24"/>
        </w:rPr>
      </w:pP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IX. PRIJELAZNE I ZAVRŠNE ODREDBE</w:t>
      </w: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Članak 3</w:t>
      </w:r>
      <w:r>
        <w:rPr>
          <w:rFonts w:ascii="Times New Roman" w:hAnsi="Times New Roman" w:cs="Times New Roman"/>
          <w:sz w:val="24"/>
          <w:szCs w:val="24"/>
        </w:rPr>
        <w:t>5</w:t>
      </w:r>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Roditelj-korisnik usluga dužan je tijekom godine prijaviti i dokazati svaku promjenu u odnosu na svoj osobni status i činjenice kojima je ostvario prednost pri upisu.</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Vrtić može tijekom godine tražiti provjeru podataka o osobnom statusu roditelja-korisnika usluge i činjenice kojima je ostvario prednost pri upisu.</w:t>
      </w: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Članak 3</w:t>
      </w:r>
      <w:r>
        <w:rPr>
          <w:rFonts w:ascii="Times New Roman" w:hAnsi="Times New Roman" w:cs="Times New Roman"/>
          <w:sz w:val="24"/>
          <w:szCs w:val="24"/>
        </w:rPr>
        <w:t>6</w:t>
      </w:r>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Informacije o djeci i roditeljima koje Vrtić posjeduje, zaštićene su sukladno Zakonu o zaštiti osobnih podataka. </w:t>
      </w: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Članak 3</w:t>
      </w:r>
      <w:r>
        <w:rPr>
          <w:rFonts w:ascii="Times New Roman" w:hAnsi="Times New Roman" w:cs="Times New Roman"/>
          <w:sz w:val="24"/>
          <w:szCs w:val="24"/>
        </w:rPr>
        <w:t>7</w:t>
      </w:r>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Izmjene i dopune ovog Pravilnika donose se na način propisan za njegovo donošenje. </w:t>
      </w:r>
    </w:p>
    <w:p w:rsidR="00FE4CB5" w:rsidRPr="00FE4CB5" w:rsidRDefault="00FE4CB5" w:rsidP="00FE4CB5">
      <w:pPr>
        <w:rPr>
          <w:rFonts w:ascii="Times New Roman" w:hAnsi="Times New Roman" w:cs="Times New Roman"/>
          <w:sz w:val="24"/>
          <w:szCs w:val="24"/>
        </w:rPr>
      </w:pPr>
    </w:p>
    <w:p w:rsidR="00FE4CB5" w:rsidRPr="00FE4CB5" w:rsidRDefault="00FE4CB5" w:rsidP="00FE4CB5">
      <w:pPr>
        <w:jc w:val="center"/>
        <w:rPr>
          <w:rFonts w:ascii="Times New Roman" w:hAnsi="Times New Roman" w:cs="Times New Roman"/>
          <w:sz w:val="24"/>
          <w:szCs w:val="24"/>
        </w:rPr>
      </w:pPr>
      <w:r w:rsidRPr="00FE4CB5">
        <w:rPr>
          <w:rFonts w:ascii="Times New Roman" w:hAnsi="Times New Roman" w:cs="Times New Roman"/>
          <w:sz w:val="24"/>
          <w:szCs w:val="24"/>
        </w:rPr>
        <w:t>Članak 3</w:t>
      </w:r>
      <w:r>
        <w:rPr>
          <w:rFonts w:ascii="Times New Roman" w:hAnsi="Times New Roman" w:cs="Times New Roman"/>
          <w:sz w:val="24"/>
          <w:szCs w:val="24"/>
        </w:rPr>
        <w:t>8</w:t>
      </w:r>
      <w:r w:rsidRPr="00FE4CB5">
        <w:rPr>
          <w:rFonts w:ascii="Times New Roman" w:hAnsi="Times New Roman" w:cs="Times New Roman"/>
          <w:sz w:val="24"/>
          <w:szCs w:val="24"/>
        </w:rPr>
        <w:t>.</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Ovaj Pravilnik objavit će se na mrežnim stranicama i oglasnim pločama Vrtića nakon dobivene suglasnosti osnivača, a stupa na snagu 8 (osmog) dana nakon dana objave.</w:t>
      </w:r>
    </w:p>
    <w:p w:rsidR="002C7C2B" w:rsidRDefault="002C7C2B" w:rsidP="00FE4CB5">
      <w:pPr>
        <w:rPr>
          <w:rFonts w:ascii="Times New Roman" w:hAnsi="Times New Roman" w:cs="Times New Roman"/>
          <w:sz w:val="24"/>
          <w:szCs w:val="24"/>
        </w:rPr>
      </w:pP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lastRenderedPageBreak/>
        <w:t>Stupanjem na snagu ovog Pravilnika prestaje važiti Pravilnik o upisu i mjerilima upisa djece u dječji vrtić _______ KLASA:____________, UR.BROJ:___ ________od dana  _________ godine.</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                                                                                                                     PREDSJEDNIK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KLASA:____________                                                                              UPRAVNOG VIJEĆA</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UR.BROJ:___________                                                                               _______________</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Mjesto,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Ovaj Pravilnik  objavljen je dana_ _____________godine, a stupio je na snagu dana ________ 202</w:t>
      </w:r>
      <w:r>
        <w:rPr>
          <w:rFonts w:ascii="Times New Roman" w:hAnsi="Times New Roman" w:cs="Times New Roman"/>
          <w:sz w:val="24"/>
          <w:szCs w:val="24"/>
        </w:rPr>
        <w:t>3</w:t>
      </w:r>
      <w:r w:rsidRPr="00FE4CB5">
        <w:rPr>
          <w:rFonts w:ascii="Times New Roman" w:hAnsi="Times New Roman" w:cs="Times New Roman"/>
          <w:sz w:val="24"/>
          <w:szCs w:val="24"/>
        </w:rPr>
        <w:t xml:space="preserve">. godine. </w:t>
      </w:r>
    </w:p>
    <w:p w:rsidR="00FE4CB5" w:rsidRPr="00FE4CB5" w:rsidRDefault="00FE4CB5" w:rsidP="00FE4CB5">
      <w:pPr>
        <w:rPr>
          <w:rFonts w:ascii="Times New Roman" w:hAnsi="Times New Roman" w:cs="Times New Roman"/>
          <w:sz w:val="24"/>
          <w:szCs w:val="24"/>
        </w:rPr>
      </w:pP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                                                                                                                             RAVNATELJ </w:t>
      </w: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                                                                                                                          ______________</w:t>
      </w:r>
    </w:p>
    <w:p w:rsidR="00FE4CB5" w:rsidRPr="00FE4CB5" w:rsidRDefault="00FE4CB5" w:rsidP="00FE4CB5">
      <w:pPr>
        <w:rPr>
          <w:rFonts w:ascii="Times New Roman" w:hAnsi="Times New Roman" w:cs="Times New Roman"/>
          <w:sz w:val="24"/>
          <w:szCs w:val="24"/>
        </w:rPr>
      </w:pPr>
    </w:p>
    <w:p w:rsidR="00FE4CB5" w:rsidRPr="00FE4CB5" w:rsidRDefault="00FE4CB5" w:rsidP="00FE4CB5">
      <w:pPr>
        <w:rPr>
          <w:rFonts w:ascii="Times New Roman" w:hAnsi="Times New Roman" w:cs="Times New Roman"/>
          <w:sz w:val="24"/>
          <w:szCs w:val="24"/>
        </w:rPr>
      </w:pPr>
      <w:r w:rsidRPr="00FE4CB5">
        <w:rPr>
          <w:rFonts w:ascii="Times New Roman" w:hAnsi="Times New Roman" w:cs="Times New Roman"/>
          <w:sz w:val="24"/>
          <w:szCs w:val="24"/>
        </w:rPr>
        <w:t xml:space="preserve">                                        </w:t>
      </w:r>
    </w:p>
    <w:p w:rsidR="00FE4CB5" w:rsidRPr="00FE4CB5" w:rsidRDefault="00FE4CB5" w:rsidP="00FE4CB5">
      <w:pPr>
        <w:rPr>
          <w:rFonts w:ascii="Times New Roman" w:hAnsi="Times New Roman" w:cs="Times New Roman"/>
          <w:sz w:val="24"/>
          <w:szCs w:val="24"/>
        </w:rPr>
      </w:pPr>
    </w:p>
    <w:p w:rsidR="00332E47" w:rsidRPr="00FE4CB5" w:rsidRDefault="00332E47">
      <w:pPr>
        <w:rPr>
          <w:rFonts w:ascii="Times New Roman" w:hAnsi="Times New Roman" w:cs="Times New Roman"/>
          <w:sz w:val="24"/>
          <w:szCs w:val="24"/>
        </w:rPr>
      </w:pPr>
    </w:p>
    <w:sectPr w:rsidR="00332E47" w:rsidRPr="00FE4C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B5"/>
    <w:rsid w:val="001F28A8"/>
    <w:rsid w:val="002C7C2B"/>
    <w:rsid w:val="00332E47"/>
    <w:rsid w:val="00AF045D"/>
    <w:rsid w:val="00C634AB"/>
    <w:rsid w:val="00FB7165"/>
    <w:rsid w:val="00FE4C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758E"/>
  <w15:chartTrackingRefBased/>
  <w15:docId w15:val="{51E4AE7E-B223-4616-B3DB-8DC4F774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F28A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F2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3028</Words>
  <Characters>17263</Characters>
  <Application>Microsoft Office Word</Application>
  <DocSecurity>0</DocSecurity>
  <Lines>143</Lines>
  <Paragraphs>40</Paragraphs>
  <ScaleCrop>false</ScaleCrop>
  <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cok.tkon@gmail.com</dc:creator>
  <cp:keywords/>
  <dc:description/>
  <cp:lastModifiedBy>cok.tkon@gmail.com</cp:lastModifiedBy>
  <cp:revision>9</cp:revision>
  <cp:lastPrinted>2023-10-17T08:30:00Z</cp:lastPrinted>
  <dcterms:created xsi:type="dcterms:W3CDTF">2023-02-23T10:11:00Z</dcterms:created>
  <dcterms:modified xsi:type="dcterms:W3CDTF">2023-10-17T08:31:00Z</dcterms:modified>
</cp:coreProperties>
</file>